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3A733B99" w:rsidR="00071EC5" w:rsidRPr="00D97BF5" w:rsidRDefault="00D97BF5">
      <w:pPr>
        <w:rPr>
          <w:b/>
          <w:sz w:val="28"/>
          <w:szCs w:val="28"/>
          <w:lang w:val="es-PA"/>
        </w:rPr>
      </w:pPr>
      <w:r w:rsidRPr="00D97BF5">
        <w:rPr>
          <w:b/>
          <w:sz w:val="28"/>
          <w:szCs w:val="28"/>
          <w:lang w:val="es-PA"/>
        </w:rPr>
        <w:t xml:space="preserve">Reunión de Coordinación del Grupo de Trabajo de Protección de la </w:t>
      </w:r>
      <w:r>
        <w:rPr>
          <w:b/>
          <w:sz w:val="28"/>
          <w:szCs w:val="28"/>
          <w:lang w:val="es-PA"/>
        </w:rPr>
        <w:t>Niñez</w:t>
      </w:r>
      <w:r w:rsidR="00000000" w:rsidRPr="00D97BF5">
        <w:rPr>
          <w:b/>
          <w:sz w:val="28"/>
          <w:szCs w:val="28"/>
          <w:lang w:val="es-PA"/>
        </w:rPr>
        <w:t xml:space="preserve"> </w:t>
      </w:r>
    </w:p>
    <w:p w14:paraId="00000002" w14:textId="77777777" w:rsidR="00071EC5" w:rsidRDefault="00000000">
      <w:pPr>
        <w:rPr>
          <w:rFonts w:ascii="Tahoma" w:eastAsia="Tahoma" w:hAnsi="Tahoma" w:cs="Tahoma"/>
          <w:b/>
          <w:sz w:val="28"/>
          <w:szCs w:val="28"/>
          <w:u w:val="single"/>
        </w:rPr>
      </w:pPr>
      <w:r w:rsidRPr="00D97BF5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D97BF5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D97BF5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D97BF5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>______________________________</w:t>
      </w:r>
    </w:p>
    <w:p w14:paraId="00000003" w14:textId="67A3B10B" w:rsidR="00071EC5" w:rsidRPr="00D97BF5" w:rsidRDefault="00D97BF5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D97BF5">
        <w:rPr>
          <w:rFonts w:ascii="Tahoma" w:eastAsia="Tahoma" w:hAnsi="Tahoma" w:cs="Tahoma"/>
          <w:b/>
          <w:sz w:val="20"/>
          <w:szCs w:val="20"/>
          <w:lang w:val="es-PA"/>
        </w:rPr>
        <w:t>De</w:t>
      </w:r>
      <w:r w:rsidR="00000000" w:rsidRPr="00D97BF5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000000" w:rsidRPr="00D97BF5">
        <w:rPr>
          <w:rFonts w:ascii="Tahoma" w:eastAsia="Tahoma" w:hAnsi="Tahoma" w:cs="Tahoma"/>
          <w:sz w:val="20"/>
          <w:szCs w:val="20"/>
          <w:lang w:val="es-PA"/>
        </w:rPr>
        <w:t xml:space="preserve"> staylor@unicef.org</w:t>
      </w:r>
      <w:r w:rsidR="00000000" w:rsidRPr="00D97BF5">
        <w:rPr>
          <w:rFonts w:ascii="Tahoma" w:eastAsia="Tahoma" w:hAnsi="Tahoma" w:cs="Tahoma"/>
          <w:sz w:val="20"/>
          <w:szCs w:val="20"/>
          <w:lang w:val="es-PA"/>
        </w:rPr>
        <w:br/>
      </w:r>
      <w:r w:rsidRPr="00D97BF5">
        <w:rPr>
          <w:rFonts w:ascii="Tahoma" w:eastAsia="Tahoma" w:hAnsi="Tahoma" w:cs="Tahoma"/>
          <w:b/>
          <w:sz w:val="20"/>
          <w:szCs w:val="20"/>
          <w:lang w:val="es-PA"/>
        </w:rPr>
        <w:t>Para</w:t>
      </w:r>
      <w:r w:rsidR="00000000" w:rsidRPr="00D97BF5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000000" w:rsidRPr="00D97BF5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D97BF5">
        <w:rPr>
          <w:rFonts w:ascii="Tahoma" w:eastAsia="Tahoma" w:hAnsi="Tahoma" w:cs="Tahoma"/>
          <w:sz w:val="20"/>
          <w:szCs w:val="20"/>
          <w:lang w:val="es-PA"/>
        </w:rPr>
        <w:t xml:space="preserve">Todos los </w:t>
      </w:r>
      <w:r>
        <w:rPr>
          <w:rFonts w:ascii="Tahoma" w:eastAsia="Tahoma" w:hAnsi="Tahoma" w:cs="Tahoma"/>
          <w:sz w:val="20"/>
          <w:szCs w:val="20"/>
          <w:lang w:val="es-PA"/>
        </w:rPr>
        <w:t>A</w:t>
      </w:r>
      <w:r w:rsidRPr="00D97BF5">
        <w:rPr>
          <w:rFonts w:ascii="Tahoma" w:eastAsia="Tahoma" w:hAnsi="Tahoma" w:cs="Tahoma"/>
          <w:sz w:val="20"/>
          <w:szCs w:val="20"/>
          <w:lang w:val="es-PA"/>
        </w:rPr>
        <w:t xml:space="preserve">sesores y </w:t>
      </w:r>
      <w:r>
        <w:rPr>
          <w:rFonts w:ascii="Tahoma" w:eastAsia="Tahoma" w:hAnsi="Tahoma" w:cs="Tahoma"/>
          <w:sz w:val="20"/>
          <w:szCs w:val="20"/>
          <w:lang w:val="es-PA"/>
        </w:rPr>
        <w:t>C</w:t>
      </w:r>
      <w:r w:rsidRPr="00D97BF5">
        <w:rPr>
          <w:rFonts w:ascii="Tahoma" w:eastAsia="Tahoma" w:hAnsi="Tahoma" w:cs="Tahoma"/>
          <w:sz w:val="20"/>
          <w:szCs w:val="20"/>
          <w:lang w:val="es-PA"/>
        </w:rPr>
        <w:t xml:space="preserve">oordinadores de </w:t>
      </w:r>
      <w:r>
        <w:rPr>
          <w:rFonts w:ascii="Tahoma" w:eastAsia="Tahoma" w:hAnsi="Tahoma" w:cs="Tahoma"/>
          <w:sz w:val="20"/>
          <w:szCs w:val="20"/>
          <w:lang w:val="es-PA"/>
        </w:rPr>
        <w:t>PN</w:t>
      </w:r>
      <w:r w:rsidR="00000000" w:rsidRPr="00D97BF5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000000" w:rsidRPr="00D97BF5">
        <w:rPr>
          <w:rFonts w:ascii="Tahoma" w:eastAsia="Tahoma" w:hAnsi="Tahoma" w:cs="Tahoma"/>
          <w:sz w:val="20"/>
          <w:szCs w:val="20"/>
          <w:lang w:val="es-PA"/>
        </w:rPr>
        <w:br/>
      </w:r>
      <w:r>
        <w:rPr>
          <w:rFonts w:ascii="Tahoma" w:eastAsia="Tahoma" w:hAnsi="Tahoma" w:cs="Tahoma"/>
          <w:b/>
          <w:sz w:val="20"/>
          <w:szCs w:val="20"/>
          <w:lang w:val="es-PA"/>
        </w:rPr>
        <w:t>Asunto</w:t>
      </w:r>
      <w:r w:rsidR="00000000" w:rsidRPr="00D97BF5">
        <w:rPr>
          <w:rFonts w:ascii="Tahoma" w:eastAsia="Tahoma" w:hAnsi="Tahoma" w:cs="Tahoma"/>
          <w:b/>
          <w:sz w:val="20"/>
          <w:szCs w:val="20"/>
          <w:lang w:val="es-PA"/>
        </w:rPr>
        <w:t>:</w:t>
      </w:r>
      <w:r w:rsidR="00000000" w:rsidRPr="00D97BF5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D97BF5">
        <w:rPr>
          <w:rFonts w:ascii="Tahoma" w:eastAsia="Tahoma" w:hAnsi="Tahoma" w:cs="Tahoma"/>
          <w:sz w:val="20"/>
          <w:szCs w:val="20"/>
          <w:lang w:val="es-PA"/>
        </w:rPr>
        <w:t xml:space="preserve">Reunión de </w:t>
      </w:r>
      <w:r>
        <w:rPr>
          <w:rFonts w:ascii="Tahoma" w:eastAsia="Tahoma" w:hAnsi="Tahoma" w:cs="Tahoma"/>
          <w:sz w:val="20"/>
          <w:szCs w:val="20"/>
          <w:lang w:val="es-PA"/>
        </w:rPr>
        <w:t>H</w:t>
      </w:r>
      <w:r w:rsidRPr="00D97BF5">
        <w:rPr>
          <w:rFonts w:ascii="Tahoma" w:eastAsia="Tahoma" w:hAnsi="Tahoma" w:cs="Tahoma"/>
          <w:sz w:val="20"/>
          <w:szCs w:val="20"/>
          <w:lang w:val="es-PA"/>
        </w:rPr>
        <w:t>oy del CPWG</w:t>
      </w:r>
    </w:p>
    <w:p w14:paraId="21E85A99" w14:textId="77777777" w:rsidR="00D97BF5" w:rsidRPr="00D97BF5" w:rsidRDefault="00D97BF5" w:rsidP="00D97BF5">
      <w:pPr>
        <w:rPr>
          <w:lang w:val="es-PA"/>
        </w:rPr>
      </w:pPr>
      <w:r w:rsidRPr="00D97BF5">
        <w:rPr>
          <w:lang w:val="es-PA"/>
        </w:rPr>
        <w:t>Estimados todos</w:t>
      </w:r>
    </w:p>
    <w:p w14:paraId="00000005" w14:textId="5A39FEEC" w:rsidR="00071EC5" w:rsidRPr="00D97BF5" w:rsidRDefault="00D97BF5" w:rsidP="00D97BF5">
      <w:pPr>
        <w:rPr>
          <w:lang w:val="es-PA"/>
        </w:rPr>
      </w:pPr>
      <w:r w:rsidRPr="00D97BF5">
        <w:rPr>
          <w:lang w:val="es-PA"/>
        </w:rPr>
        <w:t xml:space="preserve">Sólo quería confirmar que la reunión de coordinación de Protección de </w:t>
      </w:r>
      <w:r>
        <w:rPr>
          <w:lang w:val="es-PA"/>
        </w:rPr>
        <w:t>la Niñez</w:t>
      </w:r>
      <w:r w:rsidRPr="00D97BF5">
        <w:rPr>
          <w:lang w:val="es-PA"/>
        </w:rPr>
        <w:t xml:space="preserve"> tendrá lugar hoy a las 12:00.</w:t>
      </w:r>
    </w:p>
    <w:p w14:paraId="00000006" w14:textId="67EEE54F" w:rsidR="00071EC5" w:rsidRPr="00D97BF5" w:rsidRDefault="00D97BF5">
      <w:pPr>
        <w:rPr>
          <w:lang w:val="es-PA"/>
        </w:rPr>
      </w:pPr>
      <w:r w:rsidRPr="00D97BF5">
        <w:rPr>
          <w:lang w:val="es-PA"/>
        </w:rPr>
        <w:t xml:space="preserve">Se requiere la asistencia del personal técnico de todas las organizaciones y agencias que participan en la programación de la Protección de la Infancia en la provincia de </w:t>
      </w:r>
      <w:proofErr w:type="spellStart"/>
      <w:r w:rsidRPr="00D97BF5">
        <w:rPr>
          <w:lang w:val="es-PA"/>
        </w:rPr>
        <w:t>Dethreea</w:t>
      </w:r>
      <w:proofErr w:type="spellEnd"/>
      <w:r w:rsidRPr="00D97BF5">
        <w:rPr>
          <w:lang w:val="es-PA"/>
        </w:rPr>
        <w:t>.</w:t>
      </w:r>
      <w:r w:rsidR="00000000" w:rsidRPr="00D97BF5">
        <w:rPr>
          <w:lang w:val="es-PA"/>
        </w:rPr>
        <w:t xml:space="preserve">   </w:t>
      </w:r>
    </w:p>
    <w:p w14:paraId="00000007" w14:textId="53A4282C" w:rsidR="00071EC5" w:rsidRPr="00D97BF5" w:rsidRDefault="00D97BF5">
      <w:pPr>
        <w:rPr>
          <w:lang w:val="es-PA"/>
        </w:rPr>
      </w:pPr>
      <w:r w:rsidRPr="00D97BF5">
        <w:rPr>
          <w:lang w:val="es-PA"/>
        </w:rPr>
        <w:t>Durante la reunión pondremos en común la información para hacernos una idea lo más completa posible de la situación.</w:t>
      </w:r>
      <w:r w:rsidR="00000000" w:rsidRPr="00D97BF5">
        <w:rPr>
          <w:lang w:val="es-PA"/>
        </w:rPr>
        <w:t xml:space="preserve">  </w:t>
      </w:r>
    </w:p>
    <w:p w14:paraId="00000008" w14:textId="77777777" w:rsidR="00071EC5" w:rsidRDefault="00000000">
      <w:r>
        <w:t>AGENDA:</w:t>
      </w:r>
    </w:p>
    <w:p w14:paraId="4E457242" w14:textId="2451F57C" w:rsidR="00D97BF5" w:rsidRDefault="00D97BF5" w:rsidP="00D97B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proofErr w:type="spellStart"/>
      <w:r>
        <w:t>Presentaciones</w:t>
      </w:r>
      <w:proofErr w:type="spellEnd"/>
    </w:p>
    <w:p w14:paraId="593D3CA5" w14:textId="3A258770" w:rsidR="00D97BF5" w:rsidRPr="00D97BF5" w:rsidRDefault="00D97BF5" w:rsidP="00D97B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lang w:val="es-PA"/>
        </w:rPr>
      </w:pPr>
      <w:r w:rsidRPr="00D97BF5">
        <w:rPr>
          <w:lang w:val="es-PA"/>
        </w:rPr>
        <w:t xml:space="preserve">Actualización de la </w:t>
      </w:r>
      <w:r>
        <w:rPr>
          <w:lang w:val="es-PA"/>
        </w:rPr>
        <w:t>R</w:t>
      </w:r>
      <w:r w:rsidRPr="00D97BF5">
        <w:rPr>
          <w:lang w:val="es-PA"/>
        </w:rPr>
        <w:t xml:space="preserve">espuesta de </w:t>
      </w:r>
      <w:r>
        <w:rPr>
          <w:lang w:val="es-PA"/>
        </w:rPr>
        <w:t>P</w:t>
      </w:r>
      <w:r w:rsidRPr="00D97BF5">
        <w:rPr>
          <w:lang w:val="es-PA"/>
        </w:rPr>
        <w:t xml:space="preserve">rotección de la </w:t>
      </w:r>
      <w:r>
        <w:rPr>
          <w:lang w:val="es-PA"/>
        </w:rPr>
        <w:t>Niñez</w:t>
      </w:r>
      <w:r w:rsidRPr="00D97BF5">
        <w:rPr>
          <w:lang w:val="es-PA"/>
        </w:rPr>
        <w:t xml:space="preserve"> en </w:t>
      </w:r>
      <w:proofErr w:type="spellStart"/>
      <w:r w:rsidRPr="00D97BF5">
        <w:rPr>
          <w:lang w:val="es-PA"/>
        </w:rPr>
        <w:t>Abari</w:t>
      </w:r>
      <w:proofErr w:type="spellEnd"/>
    </w:p>
    <w:p w14:paraId="1D4C6AA6" w14:textId="42C89033" w:rsidR="00D97BF5" w:rsidRPr="00D97BF5" w:rsidRDefault="00D97BF5" w:rsidP="00D97B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lang w:val="es-PA"/>
        </w:rPr>
      </w:pPr>
      <w:r w:rsidRPr="00D97BF5">
        <w:rPr>
          <w:lang w:val="es-PA"/>
        </w:rPr>
        <w:t xml:space="preserve">Puntos clave de defensa de la protección </w:t>
      </w:r>
      <w:r w:rsidR="00CE2661">
        <w:rPr>
          <w:lang w:val="es-PA"/>
        </w:rPr>
        <w:t>de la niñez</w:t>
      </w:r>
      <w:r w:rsidRPr="00D97BF5">
        <w:rPr>
          <w:lang w:val="es-PA"/>
        </w:rPr>
        <w:t xml:space="preserve"> para el </w:t>
      </w:r>
      <w:r w:rsidR="00CE2661">
        <w:rPr>
          <w:lang w:val="es-PA"/>
        </w:rPr>
        <w:t>grupo</w:t>
      </w:r>
      <w:r w:rsidRPr="00D97BF5">
        <w:rPr>
          <w:lang w:val="es-PA"/>
        </w:rPr>
        <w:t xml:space="preserve"> de protección</w:t>
      </w:r>
    </w:p>
    <w:p w14:paraId="17A41A94" w14:textId="5F95E00E" w:rsidR="00D97BF5" w:rsidRDefault="00D97BF5" w:rsidP="00D97B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proofErr w:type="spellStart"/>
      <w:r>
        <w:t>AoB</w:t>
      </w:r>
      <w:proofErr w:type="spellEnd"/>
    </w:p>
    <w:p w14:paraId="0000000D" w14:textId="7A57E29D" w:rsidR="00071EC5" w:rsidRDefault="00D97BF5" w:rsidP="00D97B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proofErr w:type="spellStart"/>
      <w:r>
        <w:t>Próxima</w:t>
      </w:r>
      <w:proofErr w:type="spellEnd"/>
      <w:r>
        <w:t xml:space="preserve"> </w:t>
      </w:r>
      <w:proofErr w:type="spellStart"/>
      <w:r>
        <w:t>reunión</w:t>
      </w:r>
      <w:proofErr w:type="spellEnd"/>
    </w:p>
    <w:p w14:paraId="0000000E" w14:textId="77777777" w:rsidR="00071EC5" w:rsidRDefault="00071EC5"/>
    <w:p w14:paraId="5433C826" w14:textId="77777777" w:rsidR="00CE2661" w:rsidRDefault="00CE2661" w:rsidP="00CE2661">
      <w:r>
        <w:t xml:space="preserve">Con mis </w:t>
      </w:r>
      <w:proofErr w:type="spellStart"/>
      <w:r>
        <w:t>mejores</w:t>
      </w:r>
      <w:proofErr w:type="spellEnd"/>
      <w:r>
        <w:t xml:space="preserve"> </w:t>
      </w:r>
      <w:proofErr w:type="spellStart"/>
      <w:r>
        <w:t>deseos</w:t>
      </w:r>
      <w:proofErr w:type="spellEnd"/>
      <w:r>
        <w:t>,</w:t>
      </w:r>
    </w:p>
    <w:p w14:paraId="06C51440" w14:textId="77777777" w:rsidR="00CE2661" w:rsidRDefault="00CE2661" w:rsidP="00CE2661">
      <w:r>
        <w:t>Sam</w:t>
      </w:r>
    </w:p>
    <w:p w14:paraId="00000011" w14:textId="43ED6EEB" w:rsidR="00071EC5" w:rsidRDefault="00000000" w:rsidP="00CE2661">
      <w:pPr>
        <w:rPr>
          <w:b/>
        </w:rPr>
      </w:pPr>
      <w:r>
        <w:rPr>
          <w:b/>
        </w:rPr>
        <w:t>Sam Taylor</w:t>
      </w:r>
    </w:p>
    <w:p w14:paraId="00000012" w14:textId="5C261F99" w:rsidR="00071EC5" w:rsidRPr="00CE2661" w:rsidRDefault="00CE2661">
      <w:pPr>
        <w:rPr>
          <w:lang w:val="es-PA"/>
        </w:rPr>
      </w:pPr>
      <w:r w:rsidRPr="00CE2661">
        <w:rPr>
          <w:lang w:val="es-PA"/>
        </w:rPr>
        <w:t>Especialista Superior en Protección de la Niñez / Responsable del Grupo Sectorial de Protección de la Niñez</w:t>
      </w:r>
    </w:p>
    <w:p w14:paraId="00000013" w14:textId="77777777" w:rsidR="00071EC5" w:rsidRPr="00CE2661" w:rsidRDefault="00071EC5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sectPr w:rsidR="00071EC5" w:rsidRPr="00CE2661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12E5A"/>
    <w:multiLevelType w:val="multilevel"/>
    <w:tmpl w:val="DBEEBA34"/>
    <w:lvl w:ilvl="0">
      <w:start w:val="1"/>
      <w:numFmt w:val="bullet"/>
      <w:lvlText w:val="▪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num w:numId="1" w16cid:durableId="1277443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EC5"/>
    <w:rsid w:val="00071EC5"/>
    <w:rsid w:val="009C3DAF"/>
    <w:rsid w:val="00CE2661"/>
    <w:rsid w:val="00D9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65A67D"/>
  <w15:docId w15:val="{9DB05B97-7C50-463A-A56B-72F02549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s-P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0765FE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65F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65FE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65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65F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E358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I1PD3m9GFz7MXg8+yLQpp7Tk4g==">CgMxLjA4AHIhMU8tQzNKYWtMRUJIT18zSWRsZGhhZU9UUXZTckxnOXMx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giode</cp:lastModifiedBy>
  <cp:revision>2</cp:revision>
  <dcterms:created xsi:type="dcterms:W3CDTF">2024-04-25T02:47:00Z</dcterms:created>
  <dcterms:modified xsi:type="dcterms:W3CDTF">2024-04-25T02:47:00Z</dcterms:modified>
</cp:coreProperties>
</file>